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EE4" w:rsidRDefault="00BD487A">
      <w:pPr>
        <w:widowControl/>
        <w:snapToGrid w:val="0"/>
        <w:spacing w:line="1000" w:lineRule="exact"/>
        <w:jc w:val="center"/>
        <w:rPr>
          <w:rFonts w:ascii="宋体" w:hAnsi="宋体" w:cs="宋体"/>
          <w:b/>
          <w:bCs/>
          <w:color w:val="FF0000"/>
          <w:w w:val="53"/>
          <w:sz w:val="96"/>
          <w:szCs w:val="96"/>
          <w:u w:val="single"/>
        </w:rPr>
      </w:pPr>
      <w:r>
        <w:rPr>
          <w:rFonts w:ascii="宋体" w:hAnsi="宋体" w:cs="宋体" w:hint="eastAsia"/>
          <w:b/>
          <w:bCs/>
          <w:color w:val="FF0000"/>
          <w:w w:val="53"/>
          <w:sz w:val="96"/>
          <w:szCs w:val="96"/>
          <w:u w:val="single"/>
        </w:rPr>
        <w:t>新时代高校卓越金师养成系列专题会议</w:t>
      </w:r>
    </w:p>
    <w:p w:rsidR="00861EE4" w:rsidRDefault="00BD487A">
      <w:pPr>
        <w:widowControl/>
        <w:tabs>
          <w:tab w:val="left" w:pos="426"/>
          <w:tab w:val="left" w:pos="8647"/>
        </w:tabs>
        <w:snapToGrid w:val="0"/>
        <w:spacing w:beforeLines="50" w:before="156" w:line="460" w:lineRule="exact"/>
        <w:jc w:val="center"/>
        <w:rPr>
          <w:rFonts w:ascii="幼圆" w:eastAsia="幼圆" w:hAnsi="微软雅黑" w:cs="宋体"/>
          <w:b/>
          <w:bCs/>
          <w:color w:val="FF0000"/>
          <w:kern w:val="0"/>
          <w:sz w:val="44"/>
          <w:szCs w:val="44"/>
        </w:rPr>
      </w:pPr>
      <w:bookmarkStart w:id="0" w:name="_Hlk65049953"/>
      <w:r>
        <w:rPr>
          <w:rFonts w:ascii="微软雅黑" w:eastAsia="微软雅黑" w:hAnsi="微软雅黑" w:cs="宋体" w:hint="eastAsia"/>
          <w:b/>
          <w:bCs/>
          <w:color w:val="FF0000"/>
          <w:kern w:val="0"/>
          <w:sz w:val="44"/>
          <w:szCs w:val="44"/>
        </w:rPr>
        <w:t>设计盛宴        教法结晶</w:t>
      </w:r>
      <w:r>
        <w:rPr>
          <w:rFonts w:ascii="幼圆" w:eastAsia="幼圆" w:hAnsi="微软雅黑" w:cs="宋体" w:hint="eastAsia"/>
          <w:b/>
          <w:bCs/>
          <w:color w:val="FF0000"/>
          <w:kern w:val="0"/>
          <w:sz w:val="44"/>
          <w:szCs w:val="44"/>
        </w:rPr>
        <w:t xml:space="preserve"> </w:t>
      </w:r>
    </w:p>
    <w:p w:rsidR="00861EE4" w:rsidRDefault="00BD487A">
      <w:pPr>
        <w:widowControl/>
        <w:tabs>
          <w:tab w:val="left" w:pos="426"/>
          <w:tab w:val="left" w:pos="8647"/>
        </w:tabs>
        <w:snapToGrid w:val="0"/>
        <w:spacing w:beforeLines="50" w:before="156" w:line="440" w:lineRule="exact"/>
        <w:jc w:val="center"/>
        <w:rPr>
          <w:rFonts w:ascii="微软雅黑" w:eastAsia="微软雅黑" w:hAnsi="微软雅黑" w:cs="宋体"/>
          <w:b/>
          <w:bCs/>
          <w:kern w:val="0"/>
          <w:sz w:val="36"/>
          <w:szCs w:val="36"/>
        </w:rPr>
      </w:pPr>
      <w:bookmarkStart w:id="1" w:name="_Hlk97814596"/>
      <w:r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第三届高校青年教师“双四”教学设计、方</w:t>
      </w:r>
    </w:p>
    <w:p w:rsidR="00861EE4" w:rsidRDefault="00BD487A">
      <w:pPr>
        <w:widowControl/>
        <w:tabs>
          <w:tab w:val="left" w:pos="426"/>
          <w:tab w:val="left" w:pos="8647"/>
        </w:tabs>
        <w:snapToGrid w:val="0"/>
        <w:spacing w:beforeLines="50" w:before="156" w:line="440" w:lineRule="exact"/>
        <w:jc w:val="center"/>
        <w:rPr>
          <w:rFonts w:ascii="微软雅黑" w:eastAsia="微软雅黑" w:hAnsi="微软雅黑" w:cs="宋体"/>
          <w:b/>
          <w:bCs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法、模式深度融合实操及核心能力锤炼训练营</w:t>
      </w:r>
      <w:bookmarkEnd w:id="1"/>
    </w:p>
    <w:p w:rsidR="00861EE4" w:rsidRDefault="00BD487A">
      <w:pPr>
        <w:widowControl/>
        <w:snapToGrid w:val="0"/>
        <w:spacing w:beforeLines="50" w:before="156" w:line="350" w:lineRule="exact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各高等学校：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校发展，教学为先；教师发展，教学为先；学生发展，教学为先。教师不仅仅是课堂的宣讲者、规划者；也不只是知识传递者；更是课堂的观察者、示范者、启发者、指挥者和引导者。教师需要良好的掌控课堂，需要营造强大的气场。“如何让课堂互动起来？”、“如何让课堂讨论欲罢不能？”、“如何设计与之教学相融？”“如何Hold住课堂？”这是困扰青年教师课堂教学的最典型的、最亟待解决的问题。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国家级一流课程、一流专业、教学创新大赛、青教赛等教育部文件政策举措直指“教学质量”，为进一步促进高校教师课堂教学的科学化、规范化和有效化，提升教师授课水平，提升教师教学设计能力和教学模式运用，我院整合高校国家级教师/教学发展中心的核心培训内容，针对高校青年教师的需求、困境决定于2</w:t>
      </w:r>
      <w:r>
        <w:rPr>
          <w:rFonts w:ascii="宋体" w:hAnsi="宋体" w:cs="宋体"/>
          <w:kern w:val="0"/>
          <w:sz w:val="24"/>
          <w:szCs w:val="24"/>
        </w:rPr>
        <w:t>02</w:t>
      </w:r>
      <w:r>
        <w:rPr>
          <w:rFonts w:ascii="宋体" w:hAnsi="宋体" w:cs="宋体" w:hint="eastAsia"/>
          <w:kern w:val="0"/>
          <w:sz w:val="24"/>
          <w:szCs w:val="24"/>
        </w:rPr>
        <w:t>3年4月15日</w:t>
      </w:r>
      <w:r>
        <w:rPr>
          <w:rFonts w:ascii="宋体" w:hAnsi="宋体" w:cs="宋体"/>
          <w:kern w:val="0"/>
          <w:sz w:val="24"/>
          <w:szCs w:val="24"/>
        </w:rPr>
        <w:t>--</w:t>
      </w:r>
      <w:r>
        <w:rPr>
          <w:rFonts w:ascii="宋体" w:hAnsi="宋体" w:cs="宋体" w:hint="eastAsia"/>
          <w:kern w:val="0"/>
          <w:sz w:val="24"/>
          <w:szCs w:val="24"/>
        </w:rPr>
        <w:t>16日（一期）、22日</w:t>
      </w:r>
      <w:r>
        <w:rPr>
          <w:rFonts w:ascii="宋体" w:hAnsi="宋体" w:cs="宋体"/>
          <w:kern w:val="0"/>
          <w:sz w:val="24"/>
          <w:szCs w:val="24"/>
        </w:rPr>
        <w:t>--</w:t>
      </w:r>
      <w:r>
        <w:rPr>
          <w:rFonts w:ascii="宋体" w:hAnsi="宋体" w:cs="宋体" w:hint="eastAsia"/>
          <w:kern w:val="0"/>
          <w:sz w:val="24"/>
          <w:szCs w:val="24"/>
        </w:rPr>
        <w:t>23日（二期）在广州举办线上线下“设计盛宴 教法结晶—— 第三届高校青年教师“双四”教学设计、方法、模式深度融合实操及核心能力锤炼训练营”。通知如下：</w:t>
      </w:r>
    </w:p>
    <w:p w:rsidR="00861EE4" w:rsidRDefault="00BD487A">
      <w:pPr>
        <w:widowControl/>
        <w:snapToGrid w:val="0"/>
        <w:spacing w:line="350" w:lineRule="exact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一、主办单位: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师培联盟（北京）教育科技研究院</w:t>
      </w:r>
    </w:p>
    <w:p w:rsidR="00861EE4" w:rsidRDefault="00BD487A">
      <w:pPr>
        <w:widowControl/>
        <w:numPr>
          <w:ilvl w:val="0"/>
          <w:numId w:val="1"/>
        </w:numPr>
        <w:snapToGrid w:val="0"/>
        <w:spacing w:line="350" w:lineRule="exact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承办单位：</w:t>
      </w:r>
    </w:p>
    <w:p w:rsidR="00861EE4" w:rsidRDefault="00BD487A">
      <w:pPr>
        <w:widowControl/>
        <w:snapToGrid w:val="0"/>
        <w:spacing w:line="350" w:lineRule="exac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</w:t>
      </w:r>
      <w:r>
        <w:rPr>
          <w:rFonts w:hint="eastAsia"/>
          <w:sz w:val="24"/>
          <w:szCs w:val="32"/>
        </w:rPr>
        <w:t>河北师问教育科技有限公司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b/>
          <w:bCs/>
          <w:kern w:val="0"/>
          <w:sz w:val="24"/>
          <w:szCs w:val="24"/>
        </w:rPr>
      </w:pPr>
      <w:bookmarkStart w:id="2" w:name="_Hlk130202567"/>
      <w:r>
        <w:rPr>
          <w:rFonts w:ascii="宋体" w:hAnsi="宋体" w:cs="宋体" w:hint="eastAsia"/>
          <w:kern w:val="0"/>
          <w:sz w:val="24"/>
          <w:szCs w:val="24"/>
        </w:rPr>
        <w:t>深圳市中培会议策划服务有限公司</w:t>
      </w:r>
    </w:p>
    <w:bookmarkEnd w:id="2"/>
    <w:p w:rsidR="00861EE4" w:rsidRDefault="00BD487A">
      <w:pPr>
        <w:pStyle w:val="a3"/>
        <w:widowControl/>
        <w:spacing w:before="0" w:beforeAutospacing="0" w:after="0" w:afterAutospacing="0" w:line="350" w:lineRule="exact"/>
        <w:ind w:firstLineChars="200" w:firstLine="482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 w:hint="eastAsia"/>
          <w:b/>
          <w:bCs/>
          <w:szCs w:val="24"/>
        </w:rPr>
        <w:t>三、会议特色：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教育部文件及政策举措直指“教学质量”，教学设计和教学方法的应用一直是青年教师的短板，是需要锤炼和打磨的提升教学质量的利器。是掌控课堂，提升学习兴趣，增强自主学习的关键，本课程直击教学设计、教学方法、教学模式、课堂掌控从实际出发提升青年教师教学核心能力。</w:t>
      </w:r>
    </w:p>
    <w:p w:rsidR="00861EE4" w:rsidRDefault="00BD487A">
      <w:pPr>
        <w:widowControl/>
        <w:snapToGrid w:val="0"/>
        <w:spacing w:line="350" w:lineRule="exact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第一期：2</w:t>
      </w:r>
      <w:r>
        <w:rPr>
          <w:rFonts w:ascii="宋体" w:hAnsi="宋体" w:cs="宋体"/>
          <w:b/>
          <w:bCs/>
          <w:kern w:val="0"/>
          <w:sz w:val="24"/>
          <w:szCs w:val="24"/>
        </w:rPr>
        <w:t>02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3年4月15日</w:t>
      </w:r>
      <w:r>
        <w:rPr>
          <w:rFonts w:ascii="宋体" w:hAnsi="宋体" w:cs="宋体"/>
          <w:b/>
          <w:bCs/>
          <w:kern w:val="0"/>
          <w:sz w:val="24"/>
          <w:szCs w:val="24"/>
        </w:rPr>
        <w:t>--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16日</w:t>
      </w:r>
    </w:p>
    <w:p w:rsidR="00861EE4" w:rsidRDefault="00BD487A">
      <w:pPr>
        <w:widowControl/>
        <w:tabs>
          <w:tab w:val="left" w:pos="2694"/>
        </w:tabs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●OBE教学设计：   薛  庆  北京理工大学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●研究性教学模式：王金发   中山大学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●混合式教学设计：何聚厚   陕西师范大学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  <w:lang w:eastAsia="zh-Hans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●项目化教学模式：陈明选   </w:t>
      </w: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江南大学</w:t>
      </w:r>
    </w:p>
    <w:p w:rsidR="00861EE4" w:rsidRDefault="00BD487A">
      <w:pPr>
        <w:widowControl/>
        <w:tabs>
          <w:tab w:val="left" w:pos="1418"/>
        </w:tabs>
        <w:snapToGrid w:val="0"/>
        <w:spacing w:line="350" w:lineRule="exact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第二期：202</w:t>
      </w:r>
      <w:r>
        <w:rPr>
          <w:rFonts w:ascii="宋体" w:hAnsi="宋体" w:cs="宋体"/>
          <w:b/>
          <w:bCs/>
          <w:kern w:val="0"/>
          <w:sz w:val="24"/>
          <w:szCs w:val="24"/>
        </w:rPr>
        <w:t>3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年</w:t>
      </w:r>
      <w:r>
        <w:rPr>
          <w:rFonts w:ascii="宋体" w:hAnsi="宋体" w:cs="宋体"/>
          <w:b/>
          <w:bCs/>
          <w:kern w:val="0"/>
          <w:sz w:val="24"/>
          <w:szCs w:val="24"/>
        </w:rPr>
        <w:t>4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月</w:t>
      </w:r>
      <w:r>
        <w:rPr>
          <w:rFonts w:ascii="宋体" w:hAnsi="宋体" w:cs="宋体"/>
          <w:b/>
          <w:bCs/>
          <w:kern w:val="0"/>
          <w:sz w:val="24"/>
          <w:szCs w:val="24"/>
        </w:rPr>
        <w:t>22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日</w:t>
      </w:r>
      <w:r>
        <w:rPr>
          <w:rFonts w:ascii="宋体" w:hAnsi="宋体" w:cs="宋体"/>
          <w:b/>
          <w:bCs/>
          <w:kern w:val="0"/>
          <w:sz w:val="24"/>
          <w:szCs w:val="24"/>
        </w:rPr>
        <w:t>--23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日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●数字化教学设计：  </w:t>
      </w: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王</w:t>
      </w:r>
      <w:r>
        <w:rPr>
          <w:rFonts w:ascii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宇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北京大学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●翻转课堂教学模式：</w:t>
      </w: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于洪涛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内蒙古民族大学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●BOPPPS教学设计：  曾万勇   武汉轻工大学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●对分课堂教学模式： 康  乐  大连理工大学</w:t>
      </w:r>
    </w:p>
    <w:p w:rsidR="00861EE4" w:rsidRDefault="00BD487A">
      <w:pPr>
        <w:widowControl/>
        <w:snapToGrid w:val="0"/>
        <w:spacing w:line="350" w:lineRule="exact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四、参会对象：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1.高等院校青年教师（含高职院校）；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2.二级学院教学副院长、各系部主任、各专业负责人、教学管理人员、一流课程申报教学团队骨干教师以及负责人、主讲教师等（含高职院校）</w:t>
      </w:r>
      <w:r>
        <w:rPr>
          <w:rFonts w:ascii="宋体" w:hAnsi="宋体" w:cs="宋体"/>
          <w:kern w:val="0"/>
          <w:sz w:val="24"/>
          <w:szCs w:val="24"/>
        </w:rPr>
        <w:t>；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3.各高校教学副校长，教务处、人事处、教师发展中心（含高职院校）。</w:t>
      </w:r>
    </w:p>
    <w:p w:rsidR="00861EE4" w:rsidRDefault="00BD487A">
      <w:pPr>
        <w:widowControl/>
        <w:snapToGrid w:val="0"/>
        <w:spacing w:line="350" w:lineRule="exact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五、培训专家及内容：</w:t>
      </w:r>
    </w:p>
    <w:p w:rsidR="00861EE4" w:rsidRDefault="00BD487A">
      <w:pPr>
        <w:widowControl/>
        <w:snapToGrid w:val="0"/>
        <w:spacing w:line="350" w:lineRule="exact"/>
        <w:ind w:firstLineChars="200" w:firstLine="482"/>
        <w:rPr>
          <w:rFonts w:ascii="宋体" w:hAnsi="宋体" w:cs="宋体"/>
          <w:b/>
          <w:bCs/>
          <w:color w:val="FF0000"/>
          <w:kern w:val="0"/>
          <w:sz w:val="24"/>
          <w:szCs w:val="24"/>
        </w:rPr>
      </w:pPr>
      <w:bookmarkStart w:id="3" w:name="_Hlk97891033"/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第一期：</w:t>
      </w:r>
      <w:bookmarkStart w:id="4" w:name="_Hlk97818328"/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2</w:t>
      </w:r>
      <w:r>
        <w:rPr>
          <w:rFonts w:ascii="宋体" w:hAnsi="宋体" w:cs="宋体"/>
          <w:b/>
          <w:bCs/>
          <w:color w:val="FF0000"/>
          <w:kern w:val="0"/>
          <w:sz w:val="24"/>
          <w:szCs w:val="24"/>
        </w:rPr>
        <w:t>02</w:t>
      </w:r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3年</w:t>
      </w:r>
      <w:bookmarkStart w:id="5" w:name="_Hlk114300097"/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4月15日</w:t>
      </w:r>
      <w:r>
        <w:rPr>
          <w:rFonts w:ascii="宋体" w:hAnsi="宋体" w:cs="宋体"/>
          <w:b/>
          <w:bCs/>
          <w:color w:val="FF0000"/>
          <w:kern w:val="0"/>
          <w:sz w:val="24"/>
          <w:szCs w:val="24"/>
        </w:rPr>
        <w:t>--</w:t>
      </w:r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16日</w:t>
      </w:r>
      <w:bookmarkEnd w:id="4"/>
      <w:bookmarkEnd w:id="5"/>
    </w:p>
    <w:p w:rsidR="00861EE4" w:rsidRDefault="00BD487A">
      <w:pPr>
        <w:widowControl/>
        <w:snapToGrid w:val="0"/>
        <w:spacing w:line="350" w:lineRule="exact"/>
        <w:ind w:firstLineChars="200" w:firstLine="482"/>
        <w:rPr>
          <w:rFonts w:ascii="宋体" w:hAnsi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●OBE教学设计：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薛庆  北京理工大学</w:t>
      </w:r>
    </w:p>
    <w:bookmarkEnd w:id="3"/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【授课时间】：2023年4月15日   上午9:00-1</w:t>
      </w: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:</w:t>
      </w:r>
      <w:r>
        <w:rPr>
          <w:rFonts w:ascii="宋体" w:hAnsi="宋体" w:cs="宋体"/>
          <w:kern w:val="0"/>
          <w:sz w:val="24"/>
          <w:szCs w:val="24"/>
        </w:rPr>
        <w:t>0</w:t>
      </w:r>
      <w:r>
        <w:rPr>
          <w:rFonts w:ascii="宋体" w:hAnsi="宋体" w:cs="宋体" w:hint="eastAsia"/>
          <w:kern w:val="0"/>
          <w:sz w:val="24"/>
          <w:szCs w:val="24"/>
        </w:rPr>
        <w:t xml:space="preserve">0 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【讲座主题】：基于OBE理念的教学设计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【专家简介】：薛庆，北京理工大学机械与车辆学院教授，全国模范教师，北京市高等教育教学名师，国家级优秀教学团队核心成员。曾获北京市优秀教师、北京市师德先进个人、首都高校育人标兵、北京市教育创新标兵、北京市青年教师教学基本功比赛一等奖，北京市优秀教育教学成果奖，北京市青年教师教学基本功比赛优秀指导教师，北京市高校教育育人最美课堂一等奖；主讲教育部课程思政示范课《工程伦理》，主讲北京市优质课程《人因工程学》，参加讲授国家精品在线课程《C语言程序设计》MOOC,  主持北京市教改立项，主编北京市精品教材，参编国家级规划教材；曾主持及参加科研项目多项，是中国高等教育培训中心入库专家，中国人类工效学学会理事，北京理工大学课程思政教育研究专家，北京理工大学教师发展指导专家。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【讲座大纲】：理解OBE理念和三个内涵，从学校办学定位，专业培养方案的高度，将OBE理念贯穿课程建设和教学实施中。掌握教学设计的基本内容，基于以学生为中心的理念，针对教学单元的教学理念设计，教学策略设计，教学模式确定，教学活动设计等。掌握当今信息技术、智慧教育技术在教学过程中的应用，建立丰富的线上线下资源，开展混合教学等多模式的教学。掌握具体单元教学的实践策略，如何组织教学活动，如何开展多元化考核，建立过程性与终结性结合的考评体系。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1.OBE理念与教学顶层设计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2.基于OBE理念的教学单元设计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①教学理念设计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②单元教学目标的设计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③单元教学策略及教学模式设计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④考核评价体系的设计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lastRenderedPageBreak/>
        <w:t>3.基于OBE理念的教学实践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①教学资源建设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②有效教学策略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③信息技术在单元教学中的应用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④以学生为中心的教学活动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4.结语</w:t>
      </w:r>
    </w:p>
    <w:p w:rsidR="00861EE4" w:rsidRDefault="00BD487A">
      <w:pPr>
        <w:widowControl/>
        <w:snapToGrid w:val="0"/>
        <w:spacing w:line="350" w:lineRule="exact"/>
        <w:ind w:firstLineChars="200" w:firstLine="482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</w:rPr>
      </w:pPr>
      <w:bookmarkStart w:id="6" w:name="_Hlk97891045"/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●研究性教学模式：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王金发  中山大学</w:t>
      </w:r>
    </w:p>
    <w:bookmarkEnd w:id="6"/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【授课时间】：2022年4月15日下午：2:00--5:00 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【讲座主题】：研究性教学模式的探索与实践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【专家简介】：</w:t>
      </w:r>
      <w:r>
        <w:rPr>
          <w:rFonts w:ascii="宋体" w:hAnsi="宋体" w:cs="宋体" w:hint="eastAsia"/>
          <w:kern w:val="0"/>
          <w:sz w:val="24"/>
          <w:szCs w:val="24"/>
        </w:rPr>
        <w:t>王金发，中山大学教授，博士生导师。国家首届名师奖获得者。先后两次获得国家教学成果二等奖，六次获广东省教学成果一等奖。主编教材5部、词典1部、网络课程电子教材2部、教学辅助读物4部。教育部三门精品课程主持人，国家首批精品资源共享课、精品视频公开课主讲人。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【讲座大纲】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1.教学理念与模式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2.开放式教学理念与发展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3.研究性教学模式设计与实践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4.研究性学习理念与学习模式创新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5.育人成效</w:t>
      </w:r>
    </w:p>
    <w:p w:rsidR="00861EE4" w:rsidRDefault="00BD487A">
      <w:pPr>
        <w:widowControl/>
        <w:snapToGrid w:val="0"/>
        <w:spacing w:line="350" w:lineRule="exact"/>
        <w:ind w:firstLineChars="200" w:firstLine="482"/>
        <w:rPr>
          <w:rFonts w:ascii="宋体" w:hAnsi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●混合式教学设计：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何聚厚  陕西师范大学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【授课时间】：2023年4月16日上午9:00--12:00  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  <w:lang w:eastAsia="zh-Hans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【讲座主题】：</w:t>
      </w:r>
      <w:r>
        <w:rPr>
          <w:rFonts w:ascii="宋体" w:hAnsi="宋体" w:cs="宋体" w:hint="eastAsia"/>
          <w:kern w:val="0"/>
          <w:sz w:val="24"/>
          <w:szCs w:val="24"/>
        </w:rPr>
        <w:t>数字化转型背景下学生为中心混合式教学设计与实践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【专家简介】：</w:t>
      </w:r>
      <w:r>
        <w:rPr>
          <w:rFonts w:ascii="宋体" w:hAnsi="宋体" w:cs="宋体" w:hint="eastAsia"/>
          <w:kern w:val="0"/>
          <w:sz w:val="24"/>
          <w:szCs w:val="24"/>
        </w:rPr>
        <w:t>何聚厚，陕西师范大学现代教学技术教育部重点实验室、教师教学发展中心副主任，西北高校教师教学发展联盟副理事长。研究方向主要集中在信息化教学模式创新、技术增强学习、知识工程和智能教学系统、大数据环境下智能信息处理等方面。主持完成项目：国家自然基金 1 项，10 多项教学模式创新横向项目，1 项 MOOC 课程；参与完成多项教育信息化、信息技术增强教学方面省部级课题和横向课题研究。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  <w:lang w:eastAsia="zh-Hans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【讲座大纲】：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1.数字化转型背景下教学重构创新设计的内涵解析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2.数字化转型教学重构：以学生为中心混合式教学设计关键点解读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3.基于国家智慧教育公共服务平台的数字化教学重构设计</w:t>
      </w:r>
    </w:p>
    <w:p w:rsidR="00861EE4" w:rsidRDefault="00BD487A">
      <w:pPr>
        <w:widowControl/>
        <w:snapToGrid w:val="0"/>
        <w:spacing w:line="350" w:lineRule="exact"/>
        <w:ind w:firstLineChars="200" w:firstLine="482"/>
        <w:rPr>
          <w:rFonts w:ascii="宋体" w:hAnsi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●</w:t>
      </w:r>
      <w:r>
        <w:rPr>
          <w:rFonts w:hint="eastAsia"/>
          <w:b/>
          <w:bCs/>
          <w:color w:val="FF0000"/>
          <w:sz w:val="24"/>
          <w:szCs w:val="32"/>
        </w:rPr>
        <w:t>项目化</w:t>
      </w:r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教学模式：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陈明选 </w:t>
      </w:r>
      <w:r>
        <w:rPr>
          <w:rFonts w:ascii="宋体" w:hAnsi="宋体" w:cs="宋体" w:hint="eastAsia"/>
          <w:b/>
          <w:bCs/>
          <w:kern w:val="0"/>
          <w:sz w:val="24"/>
          <w:szCs w:val="24"/>
          <w:lang w:eastAsia="zh-Hans"/>
        </w:rPr>
        <w:t>江南大学</w:t>
      </w:r>
    </w:p>
    <w:p w:rsidR="00861EE4" w:rsidRDefault="00BD487A">
      <w:pPr>
        <w:widowControl/>
        <w:tabs>
          <w:tab w:val="left" w:pos="4111"/>
        </w:tabs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【授课时间】：2023年4月16日   下午：</w:t>
      </w: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:</w:t>
      </w:r>
      <w:r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0—</w:t>
      </w:r>
      <w:r>
        <w:rPr>
          <w:rFonts w:ascii="宋体" w:hAnsi="宋体" w:cs="宋体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 xml:space="preserve">:00  </w:t>
      </w:r>
    </w:p>
    <w:p w:rsidR="00861EE4" w:rsidRDefault="00BD487A">
      <w:pPr>
        <w:spacing w:line="350" w:lineRule="exact"/>
        <w:ind w:firstLineChars="200" w:firstLine="480"/>
        <w:jc w:val="left"/>
        <w:rPr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【讲座主题】：</w:t>
      </w:r>
      <w:r>
        <w:rPr>
          <w:rFonts w:hint="eastAsia"/>
          <w:sz w:val="24"/>
          <w:szCs w:val="32"/>
        </w:rPr>
        <w:t>数智化时代促进深度学习的项目化教学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  <w:lang w:eastAsia="zh-Hans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lastRenderedPageBreak/>
        <w:t>【专家简介】：</w:t>
      </w:r>
      <w:r>
        <w:rPr>
          <w:rFonts w:ascii="宋体" w:hAnsi="宋体" w:cs="宋体" w:hint="eastAsia"/>
          <w:color w:val="000000"/>
          <w:kern w:val="0"/>
          <w:sz w:val="24"/>
        </w:rPr>
        <w:t>陈明选，</w:t>
      </w: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江南大学二级教授，江苏省教学名师，博士生导师；曾任江南大学师范学院、教育学院、人文学院院长，现任江苏互联网+教育研究基地主任。兼任教育部教育技术学教学指导委员会副主任委员，教育部基础教育课程教材专家委员会委员，中国教育技术协会信息技术教育专业委员会副主任委员，中国互联网协会特聘顾问。主要研究领域是：互联网+教育理论与实践、课程与教学设计、学习分析与评价。获国家、省、厅级教学、科研成果奖28项，发表学术论文130余篇，主持国家、省部等课题二十余项；主持获得首批教育技术学国家一流专业，主持国家精品课程2门。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  <w:lang w:eastAsia="zh-Hans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【讲座大纲】：数智化时代对教育教学和人才培养提出了全新的要求和挑战，教学范式面临数字化转型和重构的现实需要。报告在反思现实教学问题的基础上，就如何培育学生的核心素养、高阶思维能力提出了“促进深度学习的项目化学习模式“。报告解读了深度学习、项目化学习的内涵特征，提出了问题引领、任务驱动、结果导向、互动生成的项目化学习策略，并通过教学案例呈现项目化教学实施的方法与过程。</w:t>
      </w:r>
    </w:p>
    <w:p w:rsidR="00861EE4" w:rsidRDefault="00BD487A">
      <w:pPr>
        <w:widowControl/>
        <w:snapToGrid w:val="0"/>
        <w:spacing w:line="350" w:lineRule="exact"/>
        <w:ind w:firstLineChars="200" w:firstLine="482"/>
        <w:rPr>
          <w:rFonts w:ascii="宋体" w:hAnsi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第二期：</w:t>
      </w:r>
      <w:bookmarkStart w:id="7" w:name="_Hlk97818344"/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2</w:t>
      </w:r>
      <w:r>
        <w:rPr>
          <w:rFonts w:ascii="宋体" w:hAnsi="宋体" w:cs="宋体"/>
          <w:b/>
          <w:bCs/>
          <w:color w:val="FF0000"/>
          <w:kern w:val="0"/>
          <w:sz w:val="24"/>
          <w:szCs w:val="24"/>
        </w:rPr>
        <w:t>02</w:t>
      </w:r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3年4月</w:t>
      </w:r>
      <w:r>
        <w:rPr>
          <w:rFonts w:ascii="宋体" w:hAnsi="宋体" w:cs="宋体"/>
          <w:b/>
          <w:bCs/>
          <w:color w:val="FF0000"/>
          <w:kern w:val="0"/>
          <w:sz w:val="24"/>
          <w:szCs w:val="24"/>
        </w:rPr>
        <w:t>2</w:t>
      </w:r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2日</w:t>
      </w:r>
      <w:r>
        <w:rPr>
          <w:rFonts w:ascii="宋体" w:hAnsi="宋体" w:cs="宋体"/>
          <w:b/>
          <w:bCs/>
          <w:color w:val="FF0000"/>
          <w:kern w:val="0"/>
          <w:sz w:val="24"/>
          <w:szCs w:val="24"/>
        </w:rPr>
        <w:t>—</w:t>
      </w:r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23日</w:t>
      </w:r>
      <w:bookmarkEnd w:id="7"/>
    </w:p>
    <w:p w:rsidR="00861EE4" w:rsidRDefault="00BD487A">
      <w:pPr>
        <w:widowControl/>
        <w:snapToGrid w:val="0"/>
        <w:spacing w:line="350" w:lineRule="exact"/>
        <w:ind w:firstLineChars="200" w:firstLine="482"/>
        <w:rPr>
          <w:rFonts w:ascii="宋体" w:hAnsi="宋体" w:cs="宋体"/>
          <w:b/>
          <w:bCs/>
          <w:color w:val="FF0000"/>
          <w:kern w:val="0"/>
          <w:sz w:val="24"/>
          <w:szCs w:val="24"/>
        </w:rPr>
      </w:pPr>
      <w:bookmarkStart w:id="8" w:name="_Hlk114294832"/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●数字化教学设计：</w:t>
      </w:r>
      <w:r>
        <w:rPr>
          <w:rFonts w:ascii="宋体" w:hAnsi="宋体" w:cs="宋体" w:hint="eastAsia"/>
          <w:b/>
          <w:bCs/>
          <w:kern w:val="0"/>
          <w:sz w:val="24"/>
          <w:szCs w:val="24"/>
          <w:lang w:eastAsia="zh-Hans"/>
        </w:rPr>
        <w:t>王宇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24"/>
          <w:szCs w:val="24"/>
          <w:lang w:eastAsia="zh-Hans"/>
        </w:rPr>
        <w:t>北京大学</w:t>
      </w:r>
    </w:p>
    <w:bookmarkEnd w:id="8"/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  <w:lang w:eastAsia="zh-Hans"/>
        </w:rPr>
      </w:pPr>
      <w:r>
        <w:rPr>
          <w:rFonts w:ascii="宋体" w:hAnsi="宋体" w:cs="宋体" w:hint="eastAsia"/>
          <w:kern w:val="0"/>
          <w:sz w:val="24"/>
          <w:szCs w:val="24"/>
        </w:rPr>
        <w:t>【直播时间】：2023年</w:t>
      </w: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4月22日</w:t>
      </w:r>
      <w:r>
        <w:rPr>
          <w:rFonts w:ascii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上午 9:00—11:30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【讲座主题】：</w:t>
      </w: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技术赋能</w:t>
      </w:r>
      <w:r>
        <w:rPr>
          <w:rFonts w:ascii="宋体" w:hAnsi="宋体" w:cs="宋体" w:hint="eastAsia"/>
          <w:kern w:val="0"/>
          <w:sz w:val="24"/>
          <w:szCs w:val="24"/>
        </w:rPr>
        <w:t>下的数字化与教学设计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  <w:lang w:eastAsia="zh-Hans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【专家简介】：王宇，博士，北京大学数字化学习研究中心成员，教育部教育管理信息中心TITT项目讲师，中国电子学会现代教育分会专家委员会成员。主要研究领域为：数字化学习，慕课与混合式学习，微课，创新教育等，曾获北京大学优秀博士论文，近五年在CSSCI核心期刊发表论文十余篇，参与设计和开发了多门教师专业发展类慕课课程，其中《翻转课堂教学法》《教师如何做研究》《教你如何做MOOC》《改进合作学习》四门课程获国家一流本科课程（线上金课）认定。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  <w:lang w:eastAsia="zh-Hans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【讲座大纲】：技术在教育教学中扮演着重要的赋能作用，教师利用数字化技术促进教育教学的转型升级，既是机遇，又是挑战。在教育数字化战略行动的推进下，越来越多的教师开始在教育教学中主动应用新技术，提高教学的个性化、精准化、科学化，实现教育教学的高质量发展。本次讲座聚焦于如下主题：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  <w:lang w:eastAsia="zh-Hans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1.理解教育数字化与智慧教育；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  <w:lang w:eastAsia="zh-Hans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2.数字化赋能教学：典型场景与教学设计；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  <w:lang w:eastAsia="zh-Hans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3.一线教师如何践行数字化</w:t>
      </w:r>
    </w:p>
    <w:p w:rsidR="00861EE4" w:rsidRDefault="00BD487A">
      <w:pPr>
        <w:widowControl/>
        <w:snapToGrid w:val="0"/>
        <w:spacing w:line="350" w:lineRule="exact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●翻转课堂教学模式：</w:t>
      </w:r>
      <w:r>
        <w:rPr>
          <w:rFonts w:ascii="宋体" w:hAnsi="宋体" w:cs="宋体" w:hint="eastAsia"/>
          <w:b/>
          <w:bCs/>
          <w:kern w:val="0"/>
          <w:sz w:val="24"/>
          <w:szCs w:val="24"/>
          <w:lang w:eastAsia="zh-Hans"/>
        </w:rPr>
        <w:t>于洪涛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24"/>
          <w:szCs w:val="24"/>
          <w:lang w:eastAsia="zh-Hans"/>
        </w:rPr>
        <w:t>内蒙古民族大学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  <w:lang w:eastAsia="zh-Hans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【直播时间】：202</w:t>
      </w:r>
      <w:r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4</w:t>
      </w: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月2</w:t>
      </w: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  <w:lang w:eastAsia="zh-Hans"/>
        </w:rPr>
        <w:t xml:space="preserve">日   下午：2:30—5:00  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  <w:lang w:eastAsia="zh-Hans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【讲座主题】：教育信息处理课程五年翻转课堂实践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  <w:lang w:eastAsia="zh-Hans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【专家简介】：于洪涛</w:t>
      </w:r>
      <w:r>
        <w:rPr>
          <w:rFonts w:ascii="宋体" w:hAnsi="宋体" w:cs="宋体" w:hint="eastAsia"/>
          <w:kern w:val="0"/>
          <w:sz w:val="24"/>
          <w:szCs w:val="24"/>
        </w:rPr>
        <w:t>，</w:t>
      </w: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内蒙古民族大学教授，硕士研究生导师，教育部在线教育研究中心智慧教学之星，超星信息化教学专家，全国中小学教师教育技术能力国家级培训师，西交利物浦大学领导与教育前沿院研究员，主要从事混合式教学研究和教</w:t>
      </w:r>
      <w:r>
        <w:rPr>
          <w:rFonts w:ascii="宋体" w:hAnsi="宋体" w:cs="宋体" w:hint="eastAsia"/>
          <w:kern w:val="0"/>
          <w:sz w:val="24"/>
          <w:szCs w:val="24"/>
          <w:lang w:eastAsia="zh-Hans"/>
        </w:rPr>
        <w:lastRenderedPageBreak/>
        <w:t>师教学能力提升研究与培训。主持省部级教学改革项目4项，获校级教学成果二等奖两项，校级教学成果一等奖两项，参与省级成果一等奖两项，国家民委教学成果奖一等奖两项，国家级教学成果二等奖一项，第二届全国高校教学创新大赛三等奖，指导多名教师在省级、国家级教学比赛获奖。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【讲座大纲】：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  <w:lang w:eastAsia="zh-Hans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1.翻转课堂起源及一般模式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  <w:lang w:eastAsia="zh-Hans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2.翻转课堂实践教学中存在的问题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  <w:lang w:eastAsia="zh-Hans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3.翻转课堂教学模式改进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  <w:lang w:eastAsia="zh-Hans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4.优秀翻转课堂案例分析</w:t>
      </w:r>
    </w:p>
    <w:p w:rsidR="00861EE4" w:rsidRDefault="00BD487A">
      <w:pPr>
        <w:widowControl/>
        <w:snapToGrid w:val="0"/>
        <w:spacing w:line="350" w:lineRule="exact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bookmarkStart w:id="9" w:name="_Hlk114294904"/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●BOPPPS教学设计：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曾万勇  武汉轻工大学</w:t>
      </w:r>
    </w:p>
    <w:bookmarkEnd w:id="9"/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【直播时间】：2023年4月23日   上午：</w:t>
      </w:r>
      <w:r>
        <w:rPr>
          <w:rFonts w:ascii="宋体" w:hAnsi="宋体" w:cs="宋体"/>
          <w:kern w:val="0"/>
          <w:sz w:val="24"/>
          <w:szCs w:val="24"/>
        </w:rPr>
        <w:t>09</w:t>
      </w:r>
      <w:r>
        <w:rPr>
          <w:rFonts w:ascii="宋体" w:hAnsi="宋体" w:cs="宋体" w:hint="eastAsia"/>
          <w:kern w:val="0"/>
          <w:sz w:val="24"/>
          <w:szCs w:val="24"/>
        </w:rPr>
        <w:t>:</w:t>
      </w:r>
      <w:r>
        <w:rPr>
          <w:rFonts w:ascii="宋体" w:hAnsi="宋体" w:cs="宋体"/>
          <w:kern w:val="0"/>
          <w:sz w:val="24"/>
          <w:szCs w:val="24"/>
        </w:rPr>
        <w:t>0</w:t>
      </w:r>
      <w:r>
        <w:rPr>
          <w:rFonts w:ascii="宋体" w:hAnsi="宋体" w:cs="宋体" w:hint="eastAsia"/>
          <w:kern w:val="0"/>
          <w:sz w:val="24"/>
          <w:szCs w:val="24"/>
        </w:rPr>
        <w:t>0—</w:t>
      </w:r>
      <w:r>
        <w:rPr>
          <w:rFonts w:ascii="宋体" w:hAnsi="宋体" w:cs="宋体"/>
          <w:kern w:val="0"/>
          <w:sz w:val="24"/>
          <w:szCs w:val="24"/>
        </w:rPr>
        <w:t>11</w:t>
      </w:r>
      <w:r>
        <w:rPr>
          <w:rFonts w:ascii="宋体" w:hAnsi="宋体" w:cs="宋体" w:hint="eastAsia"/>
          <w:kern w:val="0"/>
          <w:sz w:val="24"/>
          <w:szCs w:val="24"/>
        </w:rPr>
        <w:t>:</w:t>
      </w:r>
      <w:r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 xml:space="preserve">0  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  <w:lang w:eastAsia="zh-Hans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【讲座主题】：</w:t>
      </w:r>
      <w:r>
        <w:rPr>
          <w:rFonts w:ascii="宋体" w:hAnsi="宋体" w:cs="宋体" w:hint="eastAsia"/>
          <w:kern w:val="0"/>
          <w:sz w:val="24"/>
          <w:szCs w:val="24"/>
        </w:rPr>
        <w:t>有效教学技巧BOPPPS及其应用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【专家简介】：</w:t>
      </w:r>
      <w:r>
        <w:rPr>
          <w:rFonts w:ascii="宋体" w:hAnsi="宋体" w:cs="宋体" w:hint="eastAsia"/>
          <w:kern w:val="0"/>
          <w:sz w:val="24"/>
          <w:szCs w:val="24"/>
        </w:rPr>
        <w:t>曾万勇，男，武汉轻工大学副教授，生命科学与技术学院副院长，湖北省省级优秀教学团队（信息化及混合式教学创新团队）负责人，武汉轻工大学首届常青学者教育教学名师，教学创新大赛学校首席指导教师，ISW网络区域代表。2016年大陆首批赴台湾大学进修ISW、2017年进修FDW获得引导师资格，2020年12月获得有效教学技能培训师资格（TDW），目前承担或参与ISW培训或BOPPPS体验工作坊两百余场，武汉轻工大学教师发展中心ISW首席培训师。复旦大学首批在线课程FD-QM标准评审师，FD-QM培训引导师。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【讲座大纲】：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1.BOPPPS有效教学模式介绍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①BOPPPS的提出                  ②BOPPPS的发展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2.BOPPPS有效教学设计要点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①导入及技巧                    ②目标及技巧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③前测及技巧                    ④参与式学习及技巧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⑤后测及技巧                    ⑥总结及技巧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3.交互式教学方法设计技巧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①师生互动                      ②生生互动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4.BOPPPS教学设计案例分享及应用效果</w:t>
      </w:r>
    </w:p>
    <w:p w:rsidR="00861EE4" w:rsidRDefault="00BD487A">
      <w:pPr>
        <w:widowControl/>
        <w:snapToGrid w:val="0"/>
        <w:spacing w:line="350" w:lineRule="exact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●</w:t>
      </w:r>
      <w:r>
        <w:rPr>
          <w:rFonts w:ascii="宋体" w:hAnsi="宋体" w:cs="宋体" w:hint="eastAsia"/>
          <w:b/>
          <w:bCs/>
          <w:color w:val="FF0000"/>
          <w:kern w:val="0"/>
          <w:sz w:val="24"/>
        </w:rPr>
        <w:t>对分课堂教学模式：</w:t>
      </w:r>
      <w:r>
        <w:rPr>
          <w:rFonts w:ascii="宋体" w:hAnsi="宋体" w:cs="宋体" w:hint="eastAsia"/>
          <w:b/>
          <w:bCs/>
          <w:kern w:val="0"/>
          <w:sz w:val="24"/>
        </w:rPr>
        <w:t>康乐  大连理工大学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【直播时间】：2023年4月23日   下午：</w:t>
      </w: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:</w:t>
      </w:r>
      <w:r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0—</w:t>
      </w:r>
      <w:r>
        <w:rPr>
          <w:rFonts w:ascii="宋体" w:hAnsi="宋体" w:cs="宋体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:</w:t>
      </w:r>
      <w:r>
        <w:rPr>
          <w:rFonts w:ascii="宋体" w:hAnsi="宋体" w:cs="宋体"/>
          <w:kern w:val="0"/>
          <w:sz w:val="24"/>
          <w:szCs w:val="24"/>
        </w:rPr>
        <w:t>0</w:t>
      </w:r>
      <w:r>
        <w:rPr>
          <w:rFonts w:ascii="宋体" w:hAnsi="宋体" w:cs="宋体" w:hint="eastAsia"/>
          <w:kern w:val="0"/>
          <w:sz w:val="24"/>
          <w:szCs w:val="24"/>
        </w:rPr>
        <w:t xml:space="preserve">0 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【讲座主题】：</w:t>
      </w:r>
      <w:r>
        <w:rPr>
          <w:rFonts w:ascii="宋体" w:hAnsi="宋体" w:cs="宋体" w:hint="eastAsia"/>
          <w:color w:val="000000"/>
          <w:kern w:val="0"/>
          <w:sz w:val="24"/>
        </w:rPr>
        <w:t>促进深度主动学习 培养高阶思维与综合素养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szCs w:val="24"/>
          <w:lang w:eastAsia="zh-Hans"/>
        </w:rPr>
        <w:t>【专家简介】：</w:t>
      </w:r>
      <w:r>
        <w:rPr>
          <w:rFonts w:ascii="宋体" w:hAnsi="宋体" w:cs="宋体" w:hint="eastAsia"/>
          <w:color w:val="000000"/>
          <w:kern w:val="0"/>
          <w:sz w:val="24"/>
        </w:rPr>
        <w:t>康乐，大连理工大学高等教育研究院副教授，管理学博士，硕士生导师。大连理工大学高等教育政策与管理研究所所长，主要研究方向为大学组织理论、教育对外开放政策研究。积极开展教学模式创新，为解决本科课程的知识深度不够、学生学习被动等问题，将对分课堂教学模式与深度主动学习法结合，有效培养学</w:t>
      </w:r>
      <w:r>
        <w:rPr>
          <w:rFonts w:ascii="宋体" w:hAnsi="宋体" w:cs="宋体" w:hint="eastAsia"/>
          <w:color w:val="000000"/>
          <w:kern w:val="0"/>
          <w:sz w:val="24"/>
        </w:rPr>
        <w:lastRenderedPageBreak/>
        <w:t>生高阶思维和综合素养。近5年获校级教学质量优秀奖1次、教学质量优良奖4次，2020年获得首批全国对分课堂教师发展先锋教师。近5年为大连理工大学、大连海事大学等高校青年教师培训《高等教育学》课程。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【</w:t>
      </w:r>
      <w:r>
        <w:rPr>
          <w:rFonts w:ascii="宋体" w:hAnsi="宋体" w:cs="宋体" w:hint="eastAsia"/>
          <w:kern w:val="0"/>
          <w:sz w:val="24"/>
          <w:szCs w:val="24"/>
        </w:rPr>
        <w:t>讲座大纲】：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1.背景篇：数智时代的大学教与学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2.需求篇：教学模式转型的新场景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3.实践篇：对分课堂是培育高阶思维的新型教学模式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4.应用篇：对分课堂实践案例与教学反思</w:t>
      </w:r>
    </w:p>
    <w:p w:rsidR="00861EE4" w:rsidRDefault="00BD487A">
      <w:pPr>
        <w:widowControl/>
        <w:snapToGrid w:val="0"/>
        <w:spacing w:line="350" w:lineRule="exact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六、学习须知: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1.会议时间：2023年4月15日--16日、2023年4月22日—23日；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2.线上培训费：单期</w:t>
      </w:r>
      <w:r>
        <w:rPr>
          <w:rFonts w:ascii="宋体" w:hAnsi="宋体" w:cs="宋体"/>
          <w:color w:val="000000"/>
          <w:kern w:val="0"/>
          <w:sz w:val="24"/>
        </w:rPr>
        <w:t>9</w:t>
      </w:r>
      <w:r>
        <w:rPr>
          <w:rFonts w:ascii="宋体" w:hAnsi="宋体" w:cs="宋体" w:hint="eastAsia"/>
          <w:color w:val="000000"/>
          <w:kern w:val="0"/>
          <w:sz w:val="24"/>
        </w:rPr>
        <w:t>80元/人；两期1</w:t>
      </w: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</w:rPr>
        <w:t>60元/人（优惠价）。(团队优惠）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3.线下培训费：1</w:t>
      </w:r>
      <w:r>
        <w:rPr>
          <w:rFonts w:ascii="宋体" w:hAnsi="宋体" w:cs="宋体"/>
          <w:color w:val="000000"/>
          <w:kern w:val="0"/>
          <w:sz w:val="24"/>
        </w:rPr>
        <w:t>9</w:t>
      </w:r>
      <w:r>
        <w:rPr>
          <w:rFonts w:ascii="宋体" w:hAnsi="宋体" w:cs="宋体" w:hint="eastAsia"/>
          <w:color w:val="000000"/>
          <w:kern w:val="0"/>
          <w:sz w:val="24"/>
        </w:rPr>
        <w:t>00元/人；(团队优惠）(食宿统一安排费用自理。）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noProof/>
          <w:color w:val="000000"/>
          <w:kern w:val="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350520</wp:posOffset>
            </wp:positionV>
            <wp:extent cx="781050" cy="775970"/>
            <wp:effectExtent l="0" t="0" r="0" b="5080"/>
            <wp:wrapNone/>
            <wp:docPr id="2" name="图片 2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color w:val="000000"/>
          <w:kern w:val="0"/>
          <w:sz w:val="24"/>
        </w:rPr>
        <w:t>4.本次线下会议由“深圳市中培会议策划服务有限公司”负责承办，收取费用提供会议服务并开具正式发票。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5.二维码支付： </w:t>
      </w:r>
    </w:p>
    <w:p w:rsidR="00861EE4" w:rsidRDefault="00BD487A">
      <w:pPr>
        <w:snapToGrid w:val="0"/>
        <w:spacing w:line="350" w:lineRule="exac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 xml:space="preserve"> </w:t>
      </w:r>
      <w:r>
        <w:rPr>
          <w:rFonts w:ascii="宋体" w:hAnsi="宋体"/>
          <w:color w:val="FF0000"/>
          <w:sz w:val="24"/>
          <w:szCs w:val="24"/>
        </w:rPr>
        <w:t xml:space="preserve">                              </w:t>
      </w:r>
    </w:p>
    <w:p w:rsidR="00861EE4" w:rsidRDefault="00BD487A">
      <w:pPr>
        <w:snapToGrid w:val="0"/>
        <w:spacing w:line="350" w:lineRule="exact"/>
        <w:ind w:firstLineChars="200" w:firstLine="48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 xml:space="preserve"> </w:t>
      </w:r>
      <w:r>
        <w:rPr>
          <w:rFonts w:ascii="宋体" w:hAnsi="宋体"/>
          <w:color w:val="FF0000"/>
          <w:sz w:val="24"/>
          <w:szCs w:val="24"/>
        </w:rPr>
        <w:t xml:space="preserve">                             </w:t>
      </w:r>
    </w:p>
    <w:p w:rsidR="00861EE4" w:rsidRDefault="00BD487A">
      <w:pPr>
        <w:snapToGrid w:val="0"/>
        <w:spacing w:line="350" w:lineRule="exact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 xml:space="preserve"> </w:t>
      </w:r>
      <w:r>
        <w:rPr>
          <w:rFonts w:ascii="宋体" w:hAnsi="宋体"/>
          <w:color w:val="FF0000"/>
          <w:sz w:val="24"/>
          <w:szCs w:val="24"/>
        </w:rPr>
        <w:t xml:space="preserve">                                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（师 问）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color w:val="FF0000"/>
          <w:kern w:val="0"/>
          <w:sz w:val="24"/>
          <w:szCs w:val="24"/>
        </w:rPr>
        <w:t>注：微信绑定公务扫码支付并备注学校名称及姓名以便查询。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6.线上指定收款账户：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账户名称：河北师问教育科技有限公司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账户号码：0404010209300202691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开户银行：中国工商银行股份有限公司秦皇岛滨海支行</w:t>
      </w:r>
    </w:p>
    <w:p w:rsidR="00861EE4" w:rsidRDefault="00BD487A">
      <w:pPr>
        <w:widowControl/>
        <w:snapToGrid w:val="0"/>
        <w:spacing w:line="35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行 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</w:rPr>
        <w:t>号：102126004519</w:t>
      </w:r>
    </w:p>
    <w:p w:rsidR="00861EE4" w:rsidRDefault="00BD487A">
      <w:pPr>
        <w:spacing w:line="350" w:lineRule="exact"/>
        <w:ind w:firstLineChars="200" w:firstLine="482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七、联系方式：</w:t>
      </w:r>
    </w:p>
    <w:p w:rsidR="00861EE4" w:rsidRDefault="00BD487A">
      <w:pPr>
        <w:spacing w:line="350" w:lineRule="exact"/>
        <w:ind w:firstLineChars="200" w:firstLine="480"/>
        <w:rPr>
          <w:rFonts w:ascii="宋体"/>
          <w:kern w:val="0"/>
          <w:sz w:val="24"/>
          <w:szCs w:val="24"/>
        </w:rPr>
      </w:pPr>
      <w:r>
        <w:rPr>
          <w:rFonts w:ascii="宋体" w:hint="eastAsia"/>
          <w:kern w:val="0"/>
          <w:sz w:val="24"/>
          <w:szCs w:val="24"/>
        </w:rPr>
        <w:t>1.许敏 17733420031（同微信）</w:t>
      </w:r>
    </w:p>
    <w:p w:rsidR="00861EE4" w:rsidRDefault="00BD487A">
      <w:pPr>
        <w:spacing w:line="350" w:lineRule="exact"/>
        <w:ind w:firstLineChars="200" w:firstLine="480"/>
        <w:rPr>
          <w:rFonts w:ascii="宋体"/>
          <w:kern w:val="0"/>
          <w:sz w:val="24"/>
          <w:szCs w:val="24"/>
        </w:rPr>
      </w:pPr>
      <w:r>
        <w:rPr>
          <w:rFonts w:ascii="宋体" w:hint="eastAsia"/>
          <w:kern w:val="0"/>
          <w:sz w:val="24"/>
          <w:szCs w:val="24"/>
        </w:rPr>
        <w:t>2.统一报名邮箱：</w:t>
      </w:r>
      <w:hyperlink r:id="rId8" w:history="1">
        <w:r>
          <w:rPr>
            <w:rStyle w:val="a4"/>
            <w:rFonts w:ascii="宋体" w:hint="eastAsia"/>
            <w:kern w:val="0"/>
            <w:sz w:val="24"/>
            <w:szCs w:val="24"/>
          </w:rPr>
          <w:t>245853453</w:t>
        </w:r>
        <w:r>
          <w:rPr>
            <w:rStyle w:val="a4"/>
            <w:rFonts w:ascii="宋体"/>
            <w:kern w:val="0"/>
            <w:sz w:val="24"/>
            <w:szCs w:val="24"/>
          </w:rPr>
          <w:t>@qq.com</w:t>
        </w:r>
      </w:hyperlink>
    </w:p>
    <w:p w:rsidR="00861EE4" w:rsidRDefault="00BD487A">
      <w:pPr>
        <w:spacing w:line="350" w:lineRule="exact"/>
        <w:ind w:firstLineChars="200" w:firstLine="480"/>
        <w:rPr>
          <w:rFonts w:ascii="宋体"/>
          <w:kern w:val="0"/>
          <w:sz w:val="24"/>
          <w:szCs w:val="24"/>
        </w:rPr>
      </w:pPr>
      <w:r>
        <w:rPr>
          <w:rFonts w:ascii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3538220</wp:posOffset>
            </wp:positionH>
            <wp:positionV relativeFrom="paragraph">
              <wp:posOffset>41275</wp:posOffset>
            </wp:positionV>
            <wp:extent cx="1313815" cy="1304925"/>
            <wp:effectExtent l="0" t="0" r="6985" b="3175"/>
            <wp:wrapNone/>
            <wp:docPr id="8" name="图片 8" descr="徽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徽标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int="eastAsia"/>
          <w:kern w:val="0"/>
          <w:sz w:val="24"/>
          <w:szCs w:val="24"/>
        </w:rPr>
        <w:t>3.附件一</w:t>
      </w:r>
      <w:r>
        <w:rPr>
          <w:rFonts w:ascii="宋体"/>
          <w:kern w:val="0"/>
          <w:sz w:val="24"/>
          <w:szCs w:val="24"/>
        </w:rPr>
        <w:t>:</w:t>
      </w:r>
      <w:r>
        <w:rPr>
          <w:rFonts w:ascii="宋体" w:hint="eastAsia"/>
          <w:kern w:val="0"/>
          <w:sz w:val="24"/>
          <w:szCs w:val="24"/>
        </w:rPr>
        <w:t xml:space="preserve">日程安排 </w:t>
      </w:r>
      <w:r>
        <w:rPr>
          <w:rFonts w:ascii="宋体"/>
          <w:kern w:val="0"/>
          <w:sz w:val="24"/>
          <w:szCs w:val="24"/>
        </w:rPr>
        <w:t xml:space="preserve">                  </w:t>
      </w:r>
    </w:p>
    <w:p w:rsidR="00861EE4" w:rsidRDefault="00BD487A">
      <w:pPr>
        <w:spacing w:line="350" w:lineRule="exact"/>
        <w:ind w:firstLineChars="200" w:firstLine="480"/>
        <w:rPr>
          <w:rFonts w:ascii="仿宋" w:eastAsia="仿宋" w:hAnsi="仿宋"/>
          <w:b/>
          <w:sz w:val="28"/>
          <w:szCs w:val="24"/>
        </w:rPr>
      </w:pPr>
      <w:r>
        <w:rPr>
          <w:rFonts w:ascii="宋体" w:hint="eastAsia"/>
          <w:kern w:val="0"/>
          <w:sz w:val="24"/>
          <w:szCs w:val="24"/>
        </w:rPr>
        <w:t xml:space="preserve">4.附件二：报名表 </w:t>
      </w:r>
      <w:r>
        <w:rPr>
          <w:rFonts w:ascii="宋体"/>
          <w:kern w:val="0"/>
          <w:sz w:val="24"/>
          <w:szCs w:val="24"/>
        </w:rPr>
        <w:t xml:space="preserve">                   </w:t>
      </w:r>
    </w:p>
    <w:p w:rsidR="00861EE4" w:rsidRDefault="00BD487A">
      <w:pPr>
        <w:spacing w:line="380" w:lineRule="exact"/>
        <w:ind w:firstLineChars="1600" w:firstLine="4498"/>
        <w:rPr>
          <w:rFonts w:ascii="宋体"/>
          <w:kern w:val="0"/>
          <w:sz w:val="24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师培联盟（北京）教育科技研究院</w:t>
      </w:r>
    </w:p>
    <w:p w:rsidR="00861EE4" w:rsidRDefault="00BD487A">
      <w:pPr>
        <w:spacing w:line="380" w:lineRule="exact"/>
        <w:ind w:firstLineChars="200" w:firstLine="480"/>
        <w:rPr>
          <w:rFonts w:ascii="宋体" w:hAnsi="宋体"/>
          <w:b/>
          <w:bCs/>
          <w:sz w:val="32"/>
          <w:szCs w:val="32"/>
        </w:rPr>
      </w:pPr>
      <w:r>
        <w:rPr>
          <w:rFonts w:ascii="宋体" w:hint="eastAsia"/>
          <w:kern w:val="0"/>
          <w:sz w:val="24"/>
          <w:szCs w:val="24"/>
        </w:rPr>
        <w:t xml:space="preserve"> </w:t>
      </w:r>
      <w:r>
        <w:rPr>
          <w:rFonts w:ascii="宋体"/>
          <w:kern w:val="0"/>
          <w:sz w:val="24"/>
          <w:szCs w:val="24"/>
        </w:rPr>
        <w:t xml:space="preserve">                                    </w:t>
      </w:r>
      <w:r>
        <w:rPr>
          <w:rFonts w:ascii="宋体"/>
          <w:b/>
          <w:bCs/>
          <w:kern w:val="0"/>
          <w:sz w:val="24"/>
          <w:szCs w:val="24"/>
        </w:rPr>
        <w:t xml:space="preserve">   </w:t>
      </w:r>
      <w:r>
        <w:rPr>
          <w:rFonts w:ascii="宋体" w:hint="eastAsia"/>
          <w:b/>
          <w:bCs/>
          <w:kern w:val="0"/>
          <w:sz w:val="24"/>
          <w:szCs w:val="24"/>
        </w:rPr>
        <w:t>二〇二三年</w:t>
      </w:r>
      <w:r>
        <w:rPr>
          <w:rFonts w:ascii="仿宋" w:eastAsia="仿宋" w:hAnsi="仿宋" w:hint="eastAsia"/>
          <w:b/>
          <w:bCs/>
          <w:sz w:val="28"/>
          <w:szCs w:val="24"/>
        </w:rPr>
        <w:t>三月二十日</w:t>
      </w:r>
    </w:p>
    <w:p w:rsidR="00861EE4" w:rsidRDefault="00861EE4">
      <w:pPr>
        <w:spacing w:line="380" w:lineRule="exact"/>
        <w:ind w:firstLineChars="44" w:firstLine="141"/>
        <w:jc w:val="left"/>
        <w:rPr>
          <w:rFonts w:ascii="宋体" w:hAnsi="宋体"/>
          <w:b/>
          <w:sz w:val="32"/>
          <w:szCs w:val="32"/>
        </w:rPr>
      </w:pPr>
    </w:p>
    <w:p w:rsidR="00861EE4" w:rsidRDefault="00861EE4">
      <w:pPr>
        <w:spacing w:line="380" w:lineRule="exact"/>
        <w:ind w:firstLineChars="44" w:firstLine="141"/>
        <w:jc w:val="left"/>
        <w:rPr>
          <w:rFonts w:ascii="宋体" w:hAnsi="宋体"/>
          <w:b/>
          <w:sz w:val="32"/>
          <w:szCs w:val="32"/>
        </w:rPr>
      </w:pPr>
    </w:p>
    <w:p w:rsidR="00861EE4" w:rsidRDefault="00861EE4">
      <w:pPr>
        <w:spacing w:line="380" w:lineRule="exact"/>
        <w:ind w:firstLineChars="44" w:firstLine="141"/>
        <w:jc w:val="left"/>
        <w:rPr>
          <w:rFonts w:ascii="宋体" w:hAnsi="宋体"/>
          <w:b/>
          <w:sz w:val="32"/>
          <w:szCs w:val="32"/>
        </w:rPr>
      </w:pPr>
    </w:p>
    <w:p w:rsidR="00861EE4" w:rsidRDefault="00861EE4">
      <w:pPr>
        <w:spacing w:line="380" w:lineRule="exact"/>
        <w:ind w:firstLineChars="44" w:firstLine="141"/>
        <w:jc w:val="left"/>
        <w:rPr>
          <w:rFonts w:ascii="宋体" w:hAnsi="宋体"/>
          <w:b/>
          <w:sz w:val="32"/>
          <w:szCs w:val="32"/>
        </w:rPr>
      </w:pPr>
    </w:p>
    <w:p w:rsidR="00861EE4" w:rsidRDefault="00861EE4">
      <w:pPr>
        <w:spacing w:line="380" w:lineRule="exact"/>
        <w:ind w:firstLineChars="44" w:firstLine="141"/>
        <w:jc w:val="left"/>
        <w:rPr>
          <w:rFonts w:ascii="宋体" w:hAnsi="宋体"/>
          <w:b/>
          <w:sz w:val="32"/>
          <w:szCs w:val="32"/>
        </w:rPr>
      </w:pPr>
      <w:bookmarkStart w:id="10" w:name="_GoBack"/>
      <w:bookmarkEnd w:id="0"/>
      <w:bookmarkEnd w:id="10"/>
    </w:p>
    <w:sectPr w:rsidR="00861EE4">
      <w:pgSz w:w="11906" w:h="16838"/>
      <w:pgMar w:top="2268" w:right="1558" w:bottom="1701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B08" w:rsidRDefault="00702B08" w:rsidP="009A4A31">
      <w:r>
        <w:separator/>
      </w:r>
    </w:p>
  </w:endnote>
  <w:endnote w:type="continuationSeparator" w:id="0">
    <w:p w:rsidR="00702B08" w:rsidRDefault="00702B08" w:rsidP="009A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B08" w:rsidRDefault="00702B08" w:rsidP="009A4A31">
      <w:r>
        <w:separator/>
      </w:r>
    </w:p>
  </w:footnote>
  <w:footnote w:type="continuationSeparator" w:id="0">
    <w:p w:rsidR="00702B08" w:rsidRDefault="00702B08" w:rsidP="009A4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3AD1AD"/>
    <w:multiLevelType w:val="singleLevel"/>
    <w:tmpl w:val="AB3AD1A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MTBjOWEyOTg0ZjkyNjljOGU3MTdiYWVjZmZmZTUifQ=="/>
  </w:docVars>
  <w:rsids>
    <w:rsidRoot w:val="00C263AC"/>
    <w:rsid w:val="00035262"/>
    <w:rsid w:val="00037D92"/>
    <w:rsid w:val="00071219"/>
    <w:rsid w:val="000D0307"/>
    <w:rsid w:val="00192BFF"/>
    <w:rsid w:val="00372D07"/>
    <w:rsid w:val="005305E2"/>
    <w:rsid w:val="00702B08"/>
    <w:rsid w:val="00757D20"/>
    <w:rsid w:val="00861EE4"/>
    <w:rsid w:val="009A4A31"/>
    <w:rsid w:val="009E175F"/>
    <w:rsid w:val="00A13352"/>
    <w:rsid w:val="00AC7AAA"/>
    <w:rsid w:val="00AD18BE"/>
    <w:rsid w:val="00BD487A"/>
    <w:rsid w:val="00C263AC"/>
    <w:rsid w:val="00DF18D6"/>
    <w:rsid w:val="00F03D59"/>
    <w:rsid w:val="00F155CA"/>
    <w:rsid w:val="00F42D66"/>
    <w:rsid w:val="06534D84"/>
    <w:rsid w:val="0D572F06"/>
    <w:rsid w:val="129A405F"/>
    <w:rsid w:val="133069E4"/>
    <w:rsid w:val="17C84DD7"/>
    <w:rsid w:val="187434A2"/>
    <w:rsid w:val="25436C87"/>
    <w:rsid w:val="30857CF9"/>
    <w:rsid w:val="48B71860"/>
    <w:rsid w:val="579C0285"/>
    <w:rsid w:val="5B1D5FC1"/>
    <w:rsid w:val="5D9F1E32"/>
    <w:rsid w:val="672349CE"/>
    <w:rsid w:val="681F0A40"/>
    <w:rsid w:val="6AA447CB"/>
    <w:rsid w:val="72B40E50"/>
    <w:rsid w:val="7699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2BDB90C"/>
  <w15:docId w15:val="{FE77F408-84F6-44A8-9ED9-0DCA40A0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styleId="a6">
    <w:name w:val="header"/>
    <w:basedOn w:val="a"/>
    <w:link w:val="a7"/>
    <w:rsid w:val="009A4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A4A31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a9"/>
    <w:rsid w:val="009A4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A4A3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4567651@qq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86186</dc:creator>
  <cp:lastModifiedBy>Administrator</cp:lastModifiedBy>
  <cp:revision>16</cp:revision>
  <dcterms:created xsi:type="dcterms:W3CDTF">2023-03-20T02:07:00Z</dcterms:created>
  <dcterms:modified xsi:type="dcterms:W3CDTF">2023-04-12T01:53:00Z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D7590A807C4A46B2A8D65E33AF99BAD8</vt:lpwstr>
  </property>
</Properties>
</file>